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54" w:rsidRPr="00992B54" w:rsidRDefault="00992B54" w:rsidP="00992B54">
      <w:pPr>
        <w:shd w:val="clear" w:color="auto" w:fill="FFFFFF"/>
        <w:spacing w:before="150" w:after="180" w:line="240" w:lineRule="auto"/>
        <w:jc w:val="center"/>
        <w:outlineLvl w:val="3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992B5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О проведении VI Всероссийского конкурса </w:t>
      </w:r>
      <w:r w:rsidRPr="00992B5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br/>
        <w:t xml:space="preserve">научно-исследовательских работ </w:t>
      </w:r>
      <w:r w:rsidRPr="00992B5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br/>
        <w:t>студентов и аспирантов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В план мероприятий Года науки и технологий в России включено проведение VI Всероссийского молодежного научного форума «Наука будущего - наука молодых» и IV международной научной конференции «Наука будущего» (далее - Форум и Конференция). Это одно из крупнейших междисциплинарных научных мероприятий в России, проводимое Министерством науки и высшего образования Российской Федерации с 2015 года в различных городах нашей страны.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Одной из важнейших задач Форума и Конференции является воспитание нового поколения ученых, развитие у молодежи интереса к науке, технологиям и инновациям, расширение представлений молодежи о науке как о важном ресурсе российского общества, укрепление образовательных и научных связей между поколениями ученых в рамках отдельных научных направлений и междисциплинарного сотрудничества. Участникам предстоит четыре дня живого общения, обмена мнениями, поиска решений различных междисциплинарных задач.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В рамках мероприятия состоится финал ежегодного VI Всероссийского конкурса научно-исследовательских работ студентов и аспирантов (далее -Конкурс НИР). Вышедшие в финал конкурса студенты и аспиранты смогут лично представить результаты своей работы международному научному сообществу, а также будут иметь возможность общения с учеными, занимающими лидирующие мировые позиции в различных областях наук.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Для участия в Конкурсе НИР студенты и аспиранты представляют научно-исследовательские работы, подготовленные индивидуально или в соавторстве с другими студентами и аспирантами. Конкурс НИР проходит по 10 научным направлениям: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 xml:space="preserve">1. Агро-, </w:t>
      </w:r>
      <w:proofErr w:type="spellStart"/>
      <w:r w:rsidRPr="00992B54">
        <w:rPr>
          <w:rFonts w:asciiTheme="majorBidi" w:hAnsiTheme="majorBidi" w:cstheme="majorBidi"/>
          <w:color w:val="333333"/>
        </w:rPr>
        <w:t>био</w:t>
      </w:r>
      <w:proofErr w:type="spellEnd"/>
      <w:r w:rsidRPr="00992B54">
        <w:rPr>
          <w:rFonts w:asciiTheme="majorBidi" w:hAnsiTheme="majorBidi" w:cstheme="majorBidi"/>
          <w:color w:val="333333"/>
        </w:rPr>
        <w:t>- и продовольственные технологии.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2. Гуманитарные науки.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3. Информационные технологии и математика.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4. Науки о жизни и медицина.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5. Науки о Земле, экология и рациональное природопользование.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6. Новые материалы и способы конструирования.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7. Социальные науки.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8. Транспортные системы, машиностроение и энергетика.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9. Физика и астрономия.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Bidi" w:hAnsiTheme="majorBidi" w:cstheme="majorBidi"/>
          <w:color w:val="333333"/>
        </w:rPr>
      </w:pPr>
      <w:r w:rsidRPr="00992B54">
        <w:rPr>
          <w:rFonts w:asciiTheme="majorBidi" w:hAnsiTheme="majorBidi" w:cstheme="majorBidi"/>
          <w:color w:val="333333"/>
        </w:rPr>
        <w:t>10. Химия и химические технологии.</w:t>
      </w:r>
    </w:p>
    <w:p w:rsidR="00992B54" w:rsidRDefault="00992B54" w:rsidP="00992B54">
      <w:pPr>
        <w:pStyle w:val="20"/>
        <w:shd w:val="clear" w:color="auto" w:fill="auto"/>
        <w:spacing w:before="0" w:after="0" w:line="447" w:lineRule="exact"/>
        <w:ind w:firstLine="740"/>
        <w:jc w:val="both"/>
      </w:pPr>
      <w:r w:rsidRPr="00992B54">
        <w:rPr>
          <w:rFonts w:asciiTheme="majorBidi" w:hAnsiTheme="majorBidi" w:cstheme="majorBidi"/>
          <w:color w:val="333333"/>
          <w:sz w:val="24"/>
          <w:szCs w:val="24"/>
        </w:rPr>
        <w:t> </w:t>
      </w:r>
      <w:r>
        <w:rPr>
          <w:color w:val="000000"/>
          <w:lang w:eastAsia="ru-RU" w:bidi="ru-RU"/>
        </w:rPr>
        <w:t>Конкурс проводится в три этапа:</w:t>
      </w:r>
    </w:p>
    <w:p w:rsidR="00992B54" w:rsidRPr="00992B54" w:rsidRDefault="00992B54" w:rsidP="00992B54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35"/>
        <w:gridCol w:w="3101"/>
        <w:gridCol w:w="3130"/>
      </w:tblGrid>
      <w:tr w:rsidR="00992B54" w:rsidTr="00992B54">
        <w:trPr>
          <w:trHeight w:hRule="exact" w:val="337"/>
        </w:trPr>
        <w:tc>
          <w:tcPr>
            <w:tcW w:w="9366" w:type="dxa"/>
            <w:gridSpan w:val="3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Этапы конкурса</w:t>
            </w:r>
          </w:p>
        </w:tc>
      </w:tr>
      <w:tr w:rsidR="00992B54" w:rsidTr="00992B54">
        <w:trPr>
          <w:trHeight w:hRule="exact" w:val="325"/>
        </w:trPr>
        <w:tc>
          <w:tcPr>
            <w:tcW w:w="3135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I</w:t>
            </w:r>
          </w:p>
        </w:tc>
        <w:tc>
          <w:tcPr>
            <w:tcW w:w="3101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II</w:t>
            </w:r>
          </w:p>
        </w:tc>
        <w:tc>
          <w:tcPr>
            <w:tcW w:w="3130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III</w:t>
            </w:r>
          </w:p>
        </w:tc>
      </w:tr>
      <w:tr w:rsidR="00992B54" w:rsidTr="00992B54">
        <w:trPr>
          <w:trHeight w:hRule="exact" w:val="325"/>
        </w:trPr>
        <w:tc>
          <w:tcPr>
            <w:tcW w:w="3135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до 1 октября 2021</w:t>
            </w:r>
          </w:p>
        </w:tc>
        <w:tc>
          <w:tcPr>
            <w:tcW w:w="3101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до 25 октября 2021</w:t>
            </w:r>
          </w:p>
        </w:tc>
        <w:tc>
          <w:tcPr>
            <w:tcW w:w="3130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17-20 ноября 2021</w:t>
            </w:r>
          </w:p>
        </w:tc>
      </w:tr>
      <w:tr w:rsidR="00992B54" w:rsidTr="00992B54">
        <w:trPr>
          <w:trHeight w:hRule="exact" w:val="325"/>
        </w:trPr>
        <w:tc>
          <w:tcPr>
            <w:tcW w:w="3135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сбор заявок</w:t>
            </w:r>
          </w:p>
        </w:tc>
        <w:tc>
          <w:tcPr>
            <w:tcW w:w="3101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заочно</w:t>
            </w:r>
          </w:p>
        </w:tc>
        <w:tc>
          <w:tcPr>
            <w:tcW w:w="3130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очно</w:t>
            </w:r>
          </w:p>
        </w:tc>
      </w:tr>
      <w:tr w:rsidR="00992B54" w:rsidTr="00992B54">
        <w:trPr>
          <w:trHeight w:hRule="exact" w:val="848"/>
        </w:trPr>
        <w:tc>
          <w:tcPr>
            <w:tcW w:w="3135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>
              <w:rPr>
                <w:rStyle w:val="211pt"/>
              </w:rPr>
              <w:t>регистрация и размещение заявок на сайте</w:t>
            </w:r>
          </w:p>
          <w:p w:rsidR="00992B54" w:rsidRPr="00992B54" w:rsidRDefault="00992B54" w:rsidP="00992B54">
            <w:pPr>
              <w:pStyle w:val="20"/>
              <w:shd w:val="clear" w:color="auto" w:fill="auto"/>
              <w:spacing w:before="0" w:after="0" w:line="240" w:lineRule="auto"/>
              <w:rPr>
                <w:b/>
                <w:bCs/>
              </w:rPr>
            </w:pPr>
            <w:hyperlink r:id="rId4" w:history="1">
              <w:r w:rsidRPr="00992B54">
                <w:rPr>
                  <w:rStyle w:val="a4"/>
                  <w:b/>
                  <w:bCs/>
                  <w:color w:val="auto"/>
                  <w:sz w:val="24"/>
                  <w:szCs w:val="24"/>
                  <w:lang w:val="en-US" w:eastAsia="en-US" w:bidi="en-US"/>
                </w:rPr>
                <w:t>http</w:t>
              </w:r>
              <w:r w:rsidRPr="00992B54">
                <w:rPr>
                  <w:rStyle w:val="a4"/>
                  <w:b/>
                  <w:bCs/>
                  <w:color w:val="auto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Pr="00992B54">
                <w:rPr>
                  <w:rStyle w:val="a4"/>
                  <w:b/>
                  <w:bCs/>
                  <w:color w:val="auto"/>
                  <w:sz w:val="24"/>
                  <w:szCs w:val="24"/>
                  <w:lang w:val="en-US" w:eastAsia="en-US" w:bidi="en-US"/>
                </w:rPr>
                <w:t>sfy</w:t>
              </w:r>
              <w:proofErr w:type="spellEnd"/>
              <w:r w:rsidRPr="00992B54">
                <w:rPr>
                  <w:rStyle w:val="a4"/>
                  <w:b/>
                  <w:bCs/>
                  <w:color w:val="auto"/>
                  <w:sz w:val="24"/>
                  <w:szCs w:val="24"/>
                  <w:lang w:eastAsia="en-US" w:bidi="en-US"/>
                </w:rPr>
                <w:t xml:space="preserve">- </w:t>
              </w:r>
              <w:proofErr w:type="spellStart"/>
              <w:r w:rsidRPr="00992B54">
                <w:rPr>
                  <w:rStyle w:val="a4"/>
                  <w:b/>
                  <w:bCs/>
                  <w:color w:val="auto"/>
                  <w:sz w:val="24"/>
                  <w:szCs w:val="24"/>
                  <w:lang w:val="en-US" w:eastAsia="en-US" w:bidi="en-US"/>
                </w:rPr>
                <w:t>conf</w:t>
              </w:r>
              <w:proofErr w:type="spellEnd"/>
              <w:r w:rsidRPr="00992B54">
                <w:rPr>
                  <w:rStyle w:val="a4"/>
                  <w:b/>
                  <w:bCs/>
                  <w:color w:val="auto"/>
                  <w:sz w:val="24"/>
                  <w:szCs w:val="24"/>
                  <w:lang w:eastAsia="en-US" w:bidi="en-US"/>
                </w:rPr>
                <w:t>.</w:t>
              </w:r>
              <w:r w:rsidRPr="00992B54">
                <w:rPr>
                  <w:rStyle w:val="a4"/>
                  <w:b/>
                  <w:bCs/>
                  <w:color w:val="auto"/>
                  <w:sz w:val="24"/>
                  <w:szCs w:val="24"/>
                  <w:lang w:val="en-US" w:eastAsia="en-US" w:bidi="en-US"/>
                </w:rPr>
                <w:t>ru</w:t>
              </w:r>
              <w:r w:rsidRPr="00992B54">
                <w:rPr>
                  <w:rStyle w:val="a4"/>
                  <w:b/>
                  <w:bCs/>
                  <w:color w:val="auto"/>
                  <w:sz w:val="24"/>
                  <w:szCs w:val="24"/>
                  <w:lang w:eastAsia="en-US" w:bidi="en-US"/>
                </w:rPr>
                <w:t>/</w:t>
              </w:r>
            </w:hyperlink>
          </w:p>
        </w:tc>
        <w:tc>
          <w:tcPr>
            <w:tcW w:w="3101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независимая экспертиза заявок, определение финалистов</w:t>
            </w:r>
          </w:p>
        </w:tc>
        <w:tc>
          <w:tcPr>
            <w:tcW w:w="3130" w:type="dxa"/>
          </w:tcPr>
          <w:p w:rsidR="00992B54" w:rsidRDefault="00992B54" w:rsidP="00992B5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финал конкурса, определение победителей</w:t>
            </w:r>
          </w:p>
        </w:tc>
      </w:tr>
    </w:tbl>
    <w:p w:rsidR="002D7954" w:rsidRPr="00992B54" w:rsidRDefault="00992B54" w:rsidP="00992B54">
      <w:pPr>
        <w:pStyle w:val="20"/>
        <w:shd w:val="clear" w:color="auto" w:fill="auto"/>
        <w:spacing w:before="0" w:after="0" w:line="447" w:lineRule="exact"/>
        <w:ind w:firstLine="740"/>
        <w:jc w:val="both"/>
        <w:rPr>
          <w:rStyle w:val="a4"/>
          <w:b/>
          <w:bCs/>
          <w:color w:val="auto"/>
          <w:lang w:eastAsia="en-US" w:bidi="en-US"/>
        </w:rPr>
      </w:pPr>
      <w:r w:rsidRPr="00992B54">
        <w:rPr>
          <w:sz w:val="24"/>
          <w:szCs w:val="24"/>
          <w:lang w:eastAsia="ru-RU" w:bidi="ru-RU"/>
        </w:rPr>
        <w:t xml:space="preserve">Подробная информация об условиях участия в конкурсе, положение о конкурсе и инструкция по порядку подачи заявки на конкурс представлена на сайте </w:t>
      </w:r>
      <w:bookmarkStart w:id="0" w:name="_GoBack"/>
      <w:bookmarkEnd w:id="0"/>
      <w:r w:rsidRPr="00992B54">
        <w:rPr>
          <w:rStyle w:val="a4"/>
          <w:b/>
          <w:bCs/>
          <w:color w:val="auto"/>
          <w:lang w:eastAsia="en-US" w:bidi="en-US"/>
        </w:rPr>
        <w:fldChar w:fldCharType="begin"/>
      </w:r>
      <w:r w:rsidRPr="00992B54">
        <w:rPr>
          <w:rStyle w:val="a4"/>
          <w:b/>
          <w:bCs/>
          <w:color w:val="auto"/>
          <w:lang w:eastAsia="en-US" w:bidi="en-US"/>
        </w:rPr>
        <w:instrText>HYPERLINK "https://sfy-conf.ru/"</w:instrText>
      </w:r>
      <w:r w:rsidRPr="00992B54">
        <w:rPr>
          <w:rStyle w:val="a4"/>
          <w:b/>
          <w:bCs/>
          <w:color w:val="auto"/>
          <w:lang w:eastAsia="en-US" w:bidi="en-US"/>
        </w:rPr>
        <w:fldChar w:fldCharType="separate"/>
      </w:r>
      <w:r w:rsidRPr="00992B54">
        <w:rPr>
          <w:rStyle w:val="a4"/>
          <w:b/>
          <w:bCs/>
          <w:color w:val="auto"/>
          <w:sz w:val="24"/>
          <w:szCs w:val="24"/>
          <w:lang w:eastAsia="en-US" w:bidi="en-US"/>
        </w:rPr>
        <w:t>https</w:t>
      </w:r>
      <w:r w:rsidRPr="00992B54">
        <w:rPr>
          <w:rStyle w:val="a4"/>
          <w:b/>
          <w:bCs/>
          <w:color w:val="auto"/>
          <w:sz w:val="24"/>
          <w:szCs w:val="24"/>
          <w:lang w:eastAsia="en-US" w:bidi="en-US"/>
        </w:rPr>
        <w:t>:</w:t>
      </w:r>
      <w:r w:rsidRPr="00992B54">
        <w:rPr>
          <w:rStyle w:val="a4"/>
          <w:b/>
          <w:bCs/>
          <w:color w:val="auto"/>
          <w:sz w:val="24"/>
          <w:szCs w:val="24"/>
          <w:lang w:eastAsia="en-US" w:bidi="en-US"/>
        </w:rPr>
        <w:t>//sfy-conf.ru/</w:t>
      </w:r>
      <w:r w:rsidRPr="00992B54">
        <w:rPr>
          <w:rStyle w:val="a4"/>
          <w:b/>
          <w:bCs/>
          <w:color w:val="auto"/>
          <w:lang w:eastAsia="en-US" w:bidi="en-US"/>
        </w:rPr>
        <w:fldChar w:fldCharType="end"/>
      </w:r>
      <w:r w:rsidRPr="00992B54">
        <w:rPr>
          <w:rStyle w:val="a4"/>
          <w:b/>
          <w:bCs/>
          <w:color w:val="auto"/>
          <w:lang w:eastAsia="en-US" w:bidi="en-US"/>
        </w:rPr>
        <w:t>.</w:t>
      </w:r>
    </w:p>
    <w:sectPr w:rsidR="002D7954" w:rsidRPr="009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4"/>
    <w:rsid w:val="002D7954"/>
    <w:rsid w:val="009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73D5-5D0C-4974-8F7A-787376D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2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92B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992B5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2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54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92B54"/>
    <w:rPr>
      <w:color w:val="954F72" w:themeColor="followedHyperlink"/>
      <w:u w:val="single"/>
    </w:rPr>
  </w:style>
  <w:style w:type="character" w:customStyle="1" w:styleId="211pt">
    <w:name w:val="Основной текст (2) + 11 pt"/>
    <w:basedOn w:val="2"/>
    <w:rsid w:val="0099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6">
    <w:name w:val="Table Grid"/>
    <w:basedOn w:val="a1"/>
    <w:uiPriority w:val="39"/>
    <w:rsid w:val="00992B5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fy-c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1</cp:revision>
  <dcterms:created xsi:type="dcterms:W3CDTF">2021-09-17T06:19:00Z</dcterms:created>
  <dcterms:modified xsi:type="dcterms:W3CDTF">2021-09-17T06:28:00Z</dcterms:modified>
</cp:coreProperties>
</file>